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ACADÉMIE AFRICAINE DU CAPITAL HUMAIN &amp; DU LEADERSHIP (AACHL)</w:t>
      </w:r>
    </w:p>
    <w:p>
      <w:pPr>
        <w:jc w:val="center"/>
      </w:pPr>
      <w:r>
        <w:rPr>
          <w:b/>
          <w:sz w:val="44"/>
        </w:rPr>
        <w:t>MODULE 6 — INTÉGRATION &amp; TRANSFERT</w:t>
        <w:br/>
        <w:t>SUPPORT INDIVIDUEL — SÉQUENCE 4</w:t>
      </w:r>
    </w:p>
    <w:p>
      <w:pPr>
        <w:jc w:val="center"/>
      </w:pPr>
      <w:r>
        <w:rPr>
          <w:b/>
          <w:sz w:val="24"/>
        </w:rPr>
        <w:t>Construire le Tableau de Bord &amp; les Indicateurs de Suivi</w:t>
      </w:r>
    </w:p>
    <w:p>
      <w:pPr>
        <w:pStyle w:val="Heading1"/>
      </w:pPr>
      <w:r>
        <w:t>SÉQUENCE 4 — Construire le Tableau de Bord &amp; les Indicateurs de Suivi</w:t>
      </w:r>
    </w:p>
    <w:p>
      <w:r>
        <w:rPr>
          <w:b/>
        </w:rPr>
        <w:t>Passer du plan d’action au pilotage mesurable de sa mise en œuvre</w:t>
      </w:r>
    </w:p>
    <w:p>
      <w:pPr>
        <w:pStyle w:val="Heading2"/>
      </w:pPr>
      <w:r>
        <w:t>Objectifs pédagogiques</w:t>
      </w:r>
    </w:p>
    <w:p>
      <w:pPr>
        <w:pStyle w:val="ListBullet"/>
      </w:pPr>
      <w:r>
        <w:t>Définir des indicateurs utiles et compréhensibles.</w:t>
      </w:r>
    </w:p>
    <w:p>
      <w:pPr>
        <w:pStyle w:val="ListBullet"/>
      </w:pPr>
      <w:r>
        <w:t>Distinguer indicateurs de réalisation et indicateurs de résultat.</w:t>
      </w:r>
    </w:p>
    <w:p>
      <w:pPr>
        <w:pStyle w:val="ListBullet"/>
      </w:pPr>
      <w:r>
        <w:t>Fixer des cibles et des fréquences de suivi.</w:t>
      </w:r>
    </w:p>
    <w:p>
      <w:pPr>
        <w:pStyle w:val="ListBullet"/>
      </w:pPr>
      <w:r>
        <w:t>Analyser les écarts pour orienter les décisions.</w:t>
      </w:r>
    </w:p>
    <w:p>
      <w:pPr>
        <w:pStyle w:val="Heading2"/>
      </w:pPr>
      <w:r>
        <w:t>1. Cours — Apports structurés</w:t>
      </w:r>
    </w:p>
    <w:p>
      <w:r>
        <w:rPr>
          <w:b/>
        </w:rPr>
        <w:t xml:space="preserve">Indicateur de réalisation : </w:t>
      </w:r>
      <w:r>
        <w:t>Il mesure si une action ou un livrable prévu a été exécuté : procédure rédigée, managers formés, entretiens réalisés, réunions tenues.</w:t>
      </w:r>
    </w:p>
    <w:p>
      <w:r>
        <w:rPr>
          <w:b/>
        </w:rPr>
        <w:t xml:space="preserve">Indicateur de résultat : </w:t>
      </w:r>
      <w:r>
        <w:t>Il mesure l’effet recherché : réduction des retards, amélioration du taux de réalisation des objectifs, baisse des réclamations, progression de la satisfaction.</w:t>
      </w:r>
    </w:p>
    <w:p>
      <w:r>
        <w:rPr>
          <w:b/>
        </w:rPr>
        <w:t xml:space="preserve">Tableau de bord : </w:t>
      </w:r>
      <w:r>
        <w:t>Il synthétise un nombre limité d’informations utiles à la décision et permet de comparer cible, résultat, écart et action corrective.</w:t>
      </w:r>
    </w:p>
    <w:p>
      <w:r>
        <w:rPr>
          <w:b/>
        </w:rPr>
        <w:t xml:space="preserve">Raisonnement central : </w:t>
      </w:r>
      <w:r>
        <w:rPr>
          <w:b/>
        </w:rPr>
        <w:t>OBJECTIF → ACTION → INDICATEUR → CIBLE → RÉSULTAT → ÉCART → ANALYSE → DÉCISION</w:t>
      </w:r>
    </w:p>
    <w:p>
      <w:pPr>
        <w:pStyle w:val="Heading2"/>
      </w:pPr>
      <w:r>
        <w:t>2. Cas pratique</w:t>
      </w:r>
    </w:p>
    <w:p>
      <w:r>
        <w:t>Une équipe annonce que son plan d’amélioration est « réalisé à 80 % » parce que huit actions sur dix ont été lancées. Pourtant, les retards et les réclamations n’ont pas diminué. La Direction demande si le plan fonctionne réellement.</w:t>
      </w:r>
    </w:p>
    <w:p>
      <w:pPr>
        <w:pStyle w:val="ListNumber"/>
      </w:pPr>
      <w:r>
        <w:t>Pourquoi le taux d’actions lancées ne suffit-il pas à mesurer l’efficacité ?</w:t>
      </w:r>
    </w:p>
    <w:p>
      <w:pPr>
        <w:pStyle w:val="ListNumber"/>
      </w:pPr>
      <w:r>
        <w:t>Quels indicateurs de réalisation et de résultat faudrait-il combiner ?</w:t>
      </w:r>
    </w:p>
    <w:p>
      <w:pPr>
        <w:pStyle w:val="ListNumber"/>
      </w:pPr>
      <w:r>
        <w:t>Comment utiliser les écarts pour décider des ajustements ?</w:t>
      </w:r>
    </w:p>
    <w:p>
      <w:pPr>
        <w:pStyle w:val="Heading2"/>
      </w:pPr>
      <w:r>
        <w:t>3. Exercice pratique</w:t>
      </w:r>
    </w:p>
    <w:p>
      <w:r>
        <w:t>Construisez un mini-tableau de bord pour trois actions de votre feuille de route : objectif, indicateur, définition, cible, source, fréquence, responsable, résultat et décision.</w:t>
      </w:r>
    </w:p>
    <w:p>
      <w:pPr>
        <w:pStyle w:val="Heading2"/>
      </w:pPr>
      <w:r>
        <w:t>4. Mini-exercice</w:t>
      </w:r>
    </w:p>
    <w:p>
      <w:r>
        <w:t>Classez deux indicateurs de votre choix en « réalisation » ou « résultat » et justifiez votre réponse.</w:t>
      </w:r>
    </w:p>
    <w:p>
      <w:pPr>
        <w:pStyle w:val="Heading2"/>
      </w:pPr>
      <w:r>
        <w:t>5. Outil professionnel</w:t>
      </w:r>
    </w:p>
    <w:p>
      <w:r>
        <w:t>Fiche indicateur + tableau de bord de suivi + matrice objectifs/KPI/cibles + fiche d’analyse des écarts.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Objectif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Indicateur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Cible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Source / fréquence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Résultat / décision</w:t>
            </w:r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pStyle w:val="Heading2"/>
      </w:pPr>
      <w:r>
        <w:t>6. Message clé</w:t>
      </w:r>
    </w:p>
    <w:p>
      <w:r>
        <w:rPr>
          <w:b/>
        </w:rPr>
        <w:t>Mesurer l’activité ne suffit pas : le pilotage doit aussi vérifier si l’action produit le résultat recherché.</w:t>
      </w:r>
    </w:p>
    <w:p>
      <w:pPr>
        <w:pStyle w:val="Heading2"/>
      </w:pPr>
      <w:r>
        <w:t>7. Transition</w:t>
      </w:r>
    </w:p>
    <w:p>
      <w:r>
        <w:t>Les données ne produisent des décisions que si une gouvernance organise les responsabilités, les revues et les arbitrages.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