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28"/>
        </w:rPr>
        <w:t>AACHL</w:t>
      </w:r>
    </w:p>
    <w:p>
      <w:pPr>
        <w:jc w:val="center"/>
      </w:pPr>
      <w:r>
        <w:rPr>
          <w:b/>
          <w:sz w:val="22"/>
        </w:rPr>
        <w:t>SUPPORT INDIVIDUEL PARTICIPANT</w:t>
      </w:r>
    </w:p>
    <w:p>
      <w:pPr>
        <w:jc w:val="center"/>
      </w:pPr>
      <w:r>
        <w:rPr>
          <w:b/>
          <w:color w:val="1F4E79"/>
          <w:sz w:val="46"/>
        </w:rPr>
        <w:t>SÉQUENCE 3 — Construire des Fiches de Poste Professionnelles</w:t>
      </w:r>
    </w:p>
    <w:p>
      <w:pPr>
        <w:jc w:val="center"/>
      </w:pPr>
      <w:r>
        <w:rPr>
          <w:b/>
          <w:sz w:val="24"/>
        </w:rPr>
        <w:t>Transformer les responsabilités en attentes professionnelles explicites</w:t>
      </w:r>
    </w:p>
    <w:p>
      <w:pPr>
        <w:jc w:val="center"/>
      </w:pPr>
      <w:r>
        <w:rPr>
          <w:i/>
          <w:sz w:val="18"/>
        </w:rPr>
        <w:t>« Développer les talents. Former les leaders. Transformer les organisations. »</w:t>
      </w:r>
    </w:p>
    <w:p/>
    <w:p>
      <w:pPr>
        <w:pStyle w:val="Heading1"/>
      </w:pPr>
      <w:r>
        <w:t>1. Finalité de la séquence</w:t>
      </w:r>
    </w:p>
    <w:p>
      <w:r>
        <w:t>Faire de la fiche de poste un outil de management, de recrutement, d’évaluation et de développement plutôt qu’un simple document administratif.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Objectif pédagogique</w:t>
            </w:r>
          </w:p>
        </w:tc>
      </w:tr>
      <w:tr>
        <w:tc>
          <w:tcPr>
            <w:tcW w:type="dxa" w:w="102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À l’issue de la séquence, le participant sait construire une fiche de poste structurée, orientée résultats et utilisable dans plusieurs processus RH.</w:t>
            </w:r>
          </w:p>
        </w:tc>
      </w:tr>
    </w:tbl>
    <w:p/>
    <w:p>
      <w:pPr>
        <w:pStyle w:val="Heading1"/>
      </w:pPr>
      <w:r>
        <w:t>2. Compétences visées</w:t>
      </w:r>
    </w:p>
    <w:p>
      <w:pPr>
        <w:pStyle w:val="ListBullet"/>
      </w:pPr>
      <w:r>
        <w:t>Formuler la finalité d’un poste.</w:t>
      </w:r>
    </w:p>
    <w:p>
      <w:pPr>
        <w:pStyle w:val="ListBullet"/>
      </w:pPr>
      <w:r>
        <w:t>Distinguer responsabilités, activités et tâches.</w:t>
      </w:r>
    </w:p>
    <w:p>
      <w:pPr>
        <w:pStyle w:val="ListBullet"/>
      </w:pPr>
      <w:r>
        <w:t>Définir les résultats attendus et indicateurs associés.</w:t>
      </w:r>
    </w:p>
    <w:p>
      <w:pPr>
        <w:pStyle w:val="ListBullet"/>
      </w:pPr>
      <w:r>
        <w:t>Identifier les compétences requises.</w:t>
      </w:r>
    </w:p>
    <w:p>
      <w:pPr>
        <w:pStyle w:val="ListBullet"/>
      </w:pPr>
      <w:r>
        <w:t>Relier la fiche de poste au recrutement, à l’évaluation et au développement.</w:t>
      </w:r>
    </w:p>
    <w:p>
      <w:pPr>
        <w:pStyle w:val="Heading1"/>
      </w:pPr>
      <w:r>
        <w:t>3. Repères conceptuels et contenu de cours</w:t>
      </w:r>
    </w:p>
    <w:p>
      <w:pPr>
        <w:pStyle w:val="Heading2"/>
      </w:pPr>
      <w:r>
        <w:t>3.1. La fiche de poste comme contrat de clarté</w:t>
      </w:r>
    </w:p>
    <w:p>
      <w:r>
        <w:t>Une fiche de poste professionnelle répond à la question : pourquoi ce poste existe-t-il, de quoi son titulaire est-il responsable et comment saura-t-on qu’il contribue correctement ? Elle doit être suffisamment stable pour servir de référence, sans devenir une liste exhaustive de micro-tâches.</w:t>
      </w:r>
    </w:p>
    <w:p>
      <w:r>
        <w:t>Elle alimente le recrutement, l’intégration, la fixation d’objectifs, l’évaluation, la formation, la mobilité et parfois la classification des emplois.</w:t>
      </w:r>
    </w:p>
    <w:p>
      <w:pPr>
        <w:pStyle w:val="Heading2"/>
      </w:pPr>
      <w:r>
        <w:t>3.2. Architecture recommandée</w:t>
      </w:r>
    </w:p>
    <w:p>
      <w:r>
        <w:t>Le canevas AACHL comprend : identification du poste, finalité, rattachement, responsabilités principales, activités clés, relations internes/externes, résultats attendus, KPI, compétences techniques et comportementales, niveau d’autonomie et conditions particulières.</w:t>
      </w:r>
    </w:p>
    <w:p>
      <w:r>
        <w:t>Le fil de conception est : FINALITÉ → RESPONSABILITÉS → ACTIVITÉS → RÉSULTATS ATTENDUS → COMPÉTENCES → KPI.</w:t>
      </w:r>
    </w:p>
    <w:p>
      <w:pPr>
        <w:pStyle w:val="Heading2"/>
      </w:pPr>
      <w:r>
        <w:t>3.3. Rédiger orienté résultats</w:t>
      </w:r>
    </w:p>
    <w:p>
      <w:r>
        <w:t>Une responsabilité doit exprimer une contribution durable, par exemple « Garantir la fiabilité de l’administration du personnel », plutôt qu’une simple action comme « classer les dossiers ». Les activités précisent comment cette responsabilité se traduit dans le travail.</w:t>
      </w:r>
    </w:p>
    <w:p>
      <w:r>
        <w:t>Les KPI doivent être choisis avec discernement : un poste ne doit pas être réduit à des chiffres. Les indicateurs servent à objectiver les résultats essentiels et à faciliter le dialogue de performance.</w:t>
      </w:r>
    </w:p>
    <w:p>
      <w:pPr>
        <w:pStyle w:val="Heading1"/>
      </w:pPr>
      <w:r>
        <w:t>4. Cas pratique</w:t>
      </w:r>
    </w:p>
    <w:p>
      <w:r>
        <w:t>Une fiche de poste de « Chargé RH » contient 37 tâches, mais aucune finalité, aucun résultat attendu, aucune limite d’autorité et aucun indicateur. Lors des évaluations, le manager ajoute des attentes qui ne figurent nulle part.</w:t>
      </w:r>
    </w:p>
    <w:p>
      <w:pPr>
        <w:pStyle w:val="Heading2"/>
      </w:pPr>
      <w:r>
        <w:t>Travail demandé</w:t>
      </w:r>
    </w:p>
    <w:p>
      <w:pPr>
        <w:pStyle w:val="ListNumber"/>
      </w:pPr>
      <w:r>
        <w:t>Diagnostiquer les faiblesses de la fiche actuelle.</w:t>
      </w:r>
    </w:p>
    <w:p>
      <w:pPr>
        <w:pStyle w:val="ListNumber"/>
      </w:pPr>
      <w:r>
        <w:t>Regrouper les tâches en 4 à 6 responsabilités.</w:t>
      </w:r>
    </w:p>
    <w:p>
      <w:pPr>
        <w:pStyle w:val="ListNumber"/>
      </w:pPr>
      <w:r>
        <w:t>Proposer une finalité du poste.</w:t>
      </w:r>
    </w:p>
    <w:p>
      <w:pPr>
        <w:pStyle w:val="ListNumber"/>
      </w:pPr>
      <w:r>
        <w:t>Définir trois résultats attendus et trois indicateurs.</w:t>
      </w:r>
    </w:p>
    <w:p>
      <w:pPr>
        <w:pStyle w:val="Heading1"/>
      </w:pPr>
      <w:r>
        <w:t>5. Exercice pratique</w:t>
      </w:r>
    </w:p>
    <w:p>
      <w:r>
        <w:t>Rédigez une fiche de poste complète pour un poste de votre choix en utilisant le canevas AACHL.</w:t>
      </w:r>
    </w:p>
    <w:p>
      <w:pPr>
        <w:pStyle w:val="ListBullet"/>
      </w:pPr>
      <w:r>
        <w:t>Finalité du poste.</w:t>
      </w:r>
    </w:p>
    <w:p>
      <w:pPr>
        <w:pStyle w:val="ListBullet"/>
      </w:pPr>
      <w:r>
        <w:t>5 responsabilités majeures maximum.</w:t>
      </w:r>
    </w:p>
    <w:p>
      <w:pPr>
        <w:pStyle w:val="ListBullet"/>
      </w:pPr>
      <w:r>
        <w:t>Activités clés par responsabilité.</w:t>
      </w:r>
    </w:p>
    <w:p>
      <w:pPr>
        <w:pStyle w:val="ListBullet"/>
      </w:pPr>
      <w:r>
        <w:t>Résultats attendus et KPI.</w:t>
      </w:r>
    </w:p>
    <w:p>
      <w:pPr>
        <w:pStyle w:val="ListBullet"/>
      </w:pPr>
      <w:r>
        <w:t>Compétences techniques et comportementales.</w:t>
      </w:r>
    </w:p>
    <w:p>
      <w:pPr>
        <w:pStyle w:val="ListBullet"/>
      </w:pPr>
      <w:r>
        <w:t>Niveau d’autonomie et relations de travail.</w:t>
      </w:r>
    </w:p>
    <w:p>
      <w:pPr>
        <w:pStyle w:val="Heading1"/>
      </w:pPr>
      <w:r>
        <w:t>6. Mini-exercice de consolidation</w:t>
      </w:r>
    </w:p>
    <w:p>
      <w:r>
        <w:t>Réécrivez ces formulations en responsabilités orientées résultats.</w:t>
      </w:r>
    </w:p>
    <w:p>
      <w:pPr>
        <w:pStyle w:val="ListBullet"/>
      </w:pPr>
      <w:r>
        <w:t>Faire les contrats.</w:t>
      </w:r>
    </w:p>
    <w:p>
      <w:pPr>
        <w:pStyle w:val="ListBullet"/>
      </w:pPr>
      <w:r>
        <w:t>Classer les dossiers.</w:t>
      </w:r>
    </w:p>
    <w:p>
      <w:pPr>
        <w:pStyle w:val="ListBullet"/>
      </w:pPr>
      <w:r>
        <w:t>Préparer les formations.</w:t>
      </w:r>
    </w:p>
    <w:p>
      <w:pPr>
        <w:pStyle w:val="ListBullet"/>
      </w:pPr>
      <w:r>
        <w:t>Répondre aux employés.</w:t>
      </w:r>
    </w:p>
    <w:p>
      <w:pPr>
        <w:pStyle w:val="Heading1"/>
      </w:pPr>
      <w:r>
        <w:t>7. Outil professionnel AACHL</w:t>
      </w:r>
    </w:p>
    <w:p>
      <w:r>
        <w:t>Canevas AACHL de fiche de poste — version synthétique.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Rubrique</w:t>
            </w:r>
          </w:p>
        </w:tc>
        <w:tc>
          <w:tcPr>
            <w:tcW w:type="dxa" w:w="510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Contenu à formaliser</w:t>
            </w:r>
          </w:p>
        </w:tc>
      </w:tr>
      <w:tr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Intitulé / rattachement</w:t>
            </w:r>
          </w:p>
        </w:tc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Finalité du poste</w:t>
            </w:r>
          </w:p>
        </w:tc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Responsabilités majeures</w:t>
            </w:r>
          </w:p>
        </w:tc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Activités clés</w:t>
            </w:r>
          </w:p>
        </w:tc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Résultats attendus / KPI</w:t>
            </w:r>
          </w:p>
        </w:tc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Compétences requises</w:t>
            </w:r>
          </w:p>
        </w:tc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Relations de travail</w:t>
            </w:r>
          </w:p>
        </w:tc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Autonomie / validations</w:t>
            </w:r>
          </w:p>
        </w:tc>
        <w:tc>
          <w:tcPr>
            <w:tcW w:type="dxa" w:w="51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/>
    <w:p>
      <w:pPr>
        <w:pStyle w:val="Heading1"/>
      </w:pPr>
      <w:r>
        <w:t>8. Auto-évaluation du participant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255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Je suis capable de…</w:t>
            </w:r>
          </w:p>
        </w:tc>
        <w:tc>
          <w:tcPr>
            <w:tcW w:type="dxa" w:w="255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Oui</w:t>
            </w:r>
          </w:p>
        </w:tc>
        <w:tc>
          <w:tcPr>
            <w:tcW w:type="dxa" w:w="255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Partiellement</w:t>
            </w:r>
          </w:p>
        </w:tc>
        <w:tc>
          <w:tcPr>
            <w:tcW w:type="dxa" w:w="255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À renforcer</w:t>
            </w:r>
          </w:p>
        </w:tc>
      </w:tr>
      <w:tr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Formuler la finalité d’un poste.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</w:tr>
      <w:tr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Distinguer responsabilités, activités et tâches.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</w:tr>
      <w:tr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Définir les résultats attendus et indicateurs associés.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</w:tr>
      <w:tr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Identifier les compétences requises.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</w:tr>
      <w:tr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Relier la fiche de poste au recrutement, à l’évaluation et au développement.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Message clé</w:t>
            </w:r>
          </w:p>
        </w:tc>
      </w:tr>
      <w:tr>
        <w:tc>
          <w:tcPr>
            <w:tcW w:type="dxa" w:w="1020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Une bonne fiche de poste ne décrit pas seulement ce que la personne fait ; elle clarifie ce dont elle est responsable et les résultats qu’elle doit contribuer à produire.</w:t>
            </w:r>
          </w:p>
        </w:tc>
      </w:tr>
    </w:tbl>
    <w:p/>
    <w:p>
      <w:pPr>
        <w:pStyle w:val="Heading1"/>
      </w:pPr>
      <w:r>
        <w:t>9. Plan d’action individuel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255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Action à engager</w:t>
            </w:r>
          </w:p>
        </w:tc>
        <w:tc>
          <w:tcPr>
            <w:tcW w:type="dxa" w:w="255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255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Échéance</w:t>
            </w:r>
          </w:p>
        </w:tc>
        <w:tc>
          <w:tcPr>
            <w:tcW w:type="dxa" w:w="2550"/>
            <w:shd w:fill="D9EAF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Indicateur de réussite</w:t>
            </w:r>
          </w:p>
        </w:tc>
      </w:tr>
      <w:tr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/>
    <w:p>
      <w:pPr>
        <w:pStyle w:val="Heading1"/>
      </w:pPr>
      <w:r>
        <w:t>10. Transition</w:t>
      </w:r>
    </w:p>
    <w:p>
      <w:r>
        <w:t>Lorsque plusieurs postes interviennent dans un même processus, la fiche de poste ne suffit plus : la matrice RACI permet de clarifier les interfaces.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Campus Virtuel AACHL • Module 2 — Organisation RH &amp; Procédures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16"/>
      </w:rPr>
      <w:t>AACHL — ACADÉMIE AFRICAINE DU CAPITAL HUMAIN &amp; DU LEADERSHIP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559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0404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ptos Display" w:hAnsi="Aptos Display"/>
      <w:b/>
      <w:color w:val="1F4E7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