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ACADÉMIE AFRICAINE DU CAPITAL HUMAIN &amp; DU LEADERSHIP</w:t>
        <w:br/>
        <w:t>(AACHL)</w:t>
      </w:r>
    </w:p>
    <w:p/>
    <w:p>
      <w:pPr>
        <w:jc w:val="center"/>
      </w:pPr>
      <w:r>
        <w:rPr>
          <w:b/>
          <w:sz w:val="36"/>
        </w:rPr>
        <w:t>MODULE 2 - ÉVALUATION &amp; MANAGEMENT DE LA PERFORMANCE</w:t>
      </w:r>
    </w:p>
    <w:p>
      <w:pPr>
        <w:jc w:val="center"/>
      </w:pPr>
      <w:r>
        <w:rPr>
          <w:b/>
          <w:sz w:val="44"/>
        </w:rPr>
        <w:t>SÉQUENCE 2</w:t>
        <w:br/>
        <w:t>DÉFINIR LES OBJECTIFS &amp; INDICATEURS DE PERFORMANCE</w:t>
      </w:r>
    </w:p>
    <w:p>
      <w:pPr>
        <w:jc w:val="center"/>
      </w:pPr>
      <w:r>
        <w:rPr>
          <w:i/>
          <w:sz w:val="22"/>
        </w:rPr>
        <w:t>Support pédagogique détaillé - Niveau cabinet international</w:t>
      </w:r>
    </w:p>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Rubrique</w:t>
            </w:r>
          </w:p>
        </w:tc>
        <w:tc>
          <w:tcPr>
            <w:tcW w:type="dxa" w:w="5100"/>
            <w:vAlign w:val="center"/>
            <w:shd w:fill="D9EAD3"/>
          </w:tcPr>
          <w:p>
            <w:r/>
            <w:r>
              <w:rPr>
                <w:b/>
                <w:sz w:val="16"/>
              </w:rPr>
              <w:t>Données</w:t>
            </w:r>
          </w:p>
        </w:tc>
      </w:tr>
      <w:tr>
        <w:tc>
          <w:tcPr>
            <w:tcW w:type="dxa" w:w="5100"/>
            <w:vAlign w:val="center"/>
          </w:tcPr>
          <w:p>
            <w:r/>
            <w:r>
              <w:rPr>
                <w:b w:val="0"/>
                <w:sz w:val="16"/>
              </w:rPr>
              <w:t>Position</w:t>
            </w:r>
          </w:p>
        </w:tc>
        <w:tc>
          <w:tcPr>
            <w:tcW w:type="dxa" w:w="5100"/>
            <w:vAlign w:val="center"/>
          </w:tcPr>
          <w:p>
            <w:r/>
            <w:r>
              <w:rPr>
                <w:b w:val="0"/>
                <w:sz w:val="16"/>
              </w:rPr>
              <w:t>Module 2 - Séquence 2</w:t>
            </w:r>
          </w:p>
        </w:tc>
      </w:tr>
      <w:tr>
        <w:tc>
          <w:tcPr>
            <w:tcW w:type="dxa" w:w="5100"/>
            <w:vAlign w:val="center"/>
          </w:tcPr>
          <w:p>
            <w:r/>
            <w:r>
              <w:rPr>
                <w:b w:val="0"/>
                <w:sz w:val="16"/>
              </w:rPr>
              <w:t>Finalité</w:t>
            </w:r>
          </w:p>
        </w:tc>
        <w:tc>
          <w:tcPr>
            <w:tcW w:type="dxa" w:w="5100"/>
            <w:vAlign w:val="center"/>
          </w:tcPr>
          <w:p>
            <w:r/>
            <w:r>
              <w:rPr>
                <w:b w:val="0"/>
                <w:sz w:val="16"/>
              </w:rPr>
              <w:t>Transformer les priorités de l’organisation en objectifs clairs, mesurables, maîtrisables et suivis par des indicateurs pertinents.</w:t>
            </w:r>
          </w:p>
        </w:tc>
      </w:tr>
      <w:tr>
        <w:tc>
          <w:tcPr>
            <w:tcW w:type="dxa" w:w="5100"/>
            <w:vAlign w:val="center"/>
          </w:tcPr>
          <w:p>
            <w:r/>
            <w:r>
              <w:rPr>
                <w:b w:val="0"/>
                <w:sz w:val="16"/>
              </w:rPr>
              <w:t>Méthodes</w:t>
            </w:r>
          </w:p>
        </w:tc>
        <w:tc>
          <w:tcPr>
            <w:tcW w:type="dxa" w:w="5100"/>
            <w:vAlign w:val="center"/>
          </w:tcPr>
          <w:p>
            <w:r/>
            <w:r>
              <w:rPr>
                <w:b w:val="0"/>
                <w:sz w:val="16"/>
              </w:rPr>
              <w:t>Apports structurés, exemples, cas pratique, exercice collectif, mini-exercice et outil professionnel.</w:t>
            </w:r>
          </w:p>
        </w:tc>
      </w:tr>
      <w:tr>
        <w:tc>
          <w:tcPr>
            <w:tcW w:type="dxa" w:w="5100"/>
            <w:vAlign w:val="center"/>
          </w:tcPr>
          <w:p>
            <w:r/>
            <w:r>
              <w:rPr>
                <w:b w:val="0"/>
                <w:sz w:val="16"/>
              </w:rPr>
              <w:t>Production attendue</w:t>
            </w:r>
          </w:p>
        </w:tc>
        <w:tc>
          <w:tcPr>
            <w:tcW w:type="dxa" w:w="5100"/>
            <w:vAlign w:val="center"/>
          </w:tcPr>
          <w:p>
            <w:r/>
            <w:r>
              <w:rPr>
                <w:b w:val="0"/>
                <w:sz w:val="16"/>
              </w:rPr>
              <w:t>Trois fiches d’objectifs SMART complètes et une matrice KPI directement exploitable.</w:t>
            </w:r>
          </w:p>
        </w:tc>
      </w:tr>
    </w:tbl>
    <w:p>
      <w:pPr>
        <w:pStyle w:val="Heading2"/>
      </w:pPr>
      <w:r>
        <w:t>Accroche pédagogique</w:t>
      </w:r>
    </w:p>
    <w:p>
      <w:r>
        <w:t>Ce qui n’est pas clairement attendu est difficile à piloter ; ce qui n’est pas mesuré avec discernement est difficile à améliorer. Un objectif utile donne une direction, un indicateur utile éclaire une décision.</w:t>
      </w:r>
    </w:p>
    <w:p>
      <w:pPr>
        <w:pStyle w:val="Heading2"/>
      </w:pPr>
      <w:r>
        <w:t>Question d’ouverture</w:t>
      </w:r>
    </w:p>
    <w:p>
      <w:r>
        <w:rPr>
          <w:b/>
        </w:rPr>
        <w:t>Comment passer d’une priorité générale à un objectif individuel réellement pilotable ?</w:t>
      </w:r>
    </w:p>
    <w:p>
      <w:r>
        <w:br w:type="page"/>
      </w:r>
    </w:p>
    <w:p>
      <w:pPr>
        <w:pStyle w:val="Heading1"/>
      </w:pPr>
      <w:r>
        <w:t>1. OBJECTIF DE LA SÉQUENCE</w:t>
      </w:r>
    </w:p>
    <w:p>
      <w:r>
        <w:t>À l’issue de cette séquence, les participants devront savoir décliner les priorités organisationnelles en objectifs collectifs et individuels, puis définir les indicateurs, cibles, sources et fréquences nécessaires au suivi.</w:t>
      </w:r>
    </w:p>
    <w:p>
      <w:pPr>
        <w:pStyle w:val="ListBullet"/>
        <w:spacing w:after="60"/>
      </w:pPr>
      <w:r>
        <w:t>Distinguer priorité, objectif, activité, résultat, indicateur et cible.</w:t>
      </w:r>
    </w:p>
    <w:p>
      <w:pPr>
        <w:pStyle w:val="ListBullet"/>
        <w:spacing w:after="60"/>
      </w:pPr>
      <w:r>
        <w:t>Construire une cascade cohérente des objectifs.</w:t>
      </w:r>
    </w:p>
    <w:p>
      <w:pPr>
        <w:pStyle w:val="ListBullet"/>
        <w:spacing w:after="60"/>
      </w:pPr>
      <w:r>
        <w:t>Formuler des objectifs SMART orientés résultats.</w:t>
      </w:r>
    </w:p>
    <w:p>
      <w:pPr>
        <w:pStyle w:val="ListBullet"/>
        <w:spacing w:after="60"/>
      </w:pPr>
      <w:r>
        <w:t>Choisir des KPI de résultat, qualité, délai, productivité et comportement.</w:t>
      </w:r>
    </w:p>
    <w:p>
      <w:pPr>
        <w:pStyle w:val="ListBullet"/>
        <w:spacing w:after="60"/>
      </w:pPr>
      <w:r>
        <w:t>Définir une situation de départ, une cible, une source et une fréquence.</w:t>
      </w:r>
    </w:p>
    <w:p>
      <w:pPr>
        <w:pStyle w:val="ListBullet"/>
        <w:spacing w:after="60"/>
      </w:pPr>
      <w:r>
        <w:t>Vérifier le niveau de maîtrise du collaborateur sur l’objectif.</w:t>
      </w:r>
    </w:p>
    <w:p>
      <w:pPr>
        <w:pStyle w:val="ListBullet"/>
        <w:spacing w:after="60"/>
      </w:pPr>
      <w:r>
        <w:t>Éviter les objectifs contradictoires ou trop nombreux.</w:t>
      </w:r>
    </w:p>
    <w:p>
      <w:pPr>
        <w:pStyle w:val="Heading1"/>
      </w:pPr>
      <w:r>
        <w:t>2. DE LA STRATÉGIE À LA CONTRIBUTION INDIVIDUELLE</w:t>
      </w:r>
    </w:p>
    <w:p>
      <w:r>
        <w:t>Un objectif individuel prend du sens lorsqu’il contribue à un résultat collectif lui-même relié à une priorité de l’organisation. La cascade évite les objectifs isolés et permet d’expliquer pourquoi le travail demandé est important.</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Niveau</w:t>
            </w:r>
          </w:p>
        </w:tc>
        <w:tc>
          <w:tcPr>
            <w:tcW w:type="dxa" w:w="5100"/>
            <w:vAlign w:val="center"/>
            <w:shd w:fill="D9EAD3"/>
          </w:tcPr>
          <w:p>
            <w:r/>
            <w:r>
              <w:rPr>
                <w:b/>
                <w:sz w:val="16"/>
              </w:rPr>
              <w:t>Question</w:t>
            </w:r>
          </w:p>
        </w:tc>
      </w:tr>
      <w:tr>
        <w:tc>
          <w:tcPr>
            <w:tcW w:type="dxa" w:w="5100"/>
            <w:vAlign w:val="center"/>
          </w:tcPr>
          <w:p>
            <w:r/>
            <w:r>
              <w:rPr>
                <w:b w:val="0"/>
                <w:sz w:val="16"/>
              </w:rPr>
              <w:t>Priorité organisationnelle</w:t>
            </w:r>
          </w:p>
        </w:tc>
        <w:tc>
          <w:tcPr>
            <w:tcW w:type="dxa" w:w="5100"/>
            <w:vAlign w:val="center"/>
          </w:tcPr>
          <w:p>
            <w:r/>
            <w:r>
              <w:rPr>
                <w:b w:val="0"/>
                <w:sz w:val="16"/>
              </w:rPr>
              <w:t>Qu’est-ce qui doit changer ou réussir ?</w:t>
            </w:r>
          </w:p>
        </w:tc>
      </w:tr>
      <w:tr>
        <w:tc>
          <w:tcPr>
            <w:tcW w:type="dxa" w:w="5100"/>
            <w:vAlign w:val="center"/>
          </w:tcPr>
          <w:p>
            <w:r/>
            <w:r>
              <w:rPr>
                <w:b w:val="0"/>
                <w:sz w:val="16"/>
              </w:rPr>
              <w:t>Objectif collectif</w:t>
            </w:r>
          </w:p>
        </w:tc>
        <w:tc>
          <w:tcPr>
            <w:tcW w:type="dxa" w:w="5100"/>
            <w:vAlign w:val="center"/>
          </w:tcPr>
          <w:p>
            <w:r/>
            <w:r>
              <w:rPr>
                <w:b w:val="0"/>
                <w:sz w:val="16"/>
              </w:rPr>
              <w:t>Quel résultat l’équipe doit-elle produire ?</w:t>
            </w:r>
          </w:p>
        </w:tc>
      </w:tr>
      <w:tr>
        <w:tc>
          <w:tcPr>
            <w:tcW w:type="dxa" w:w="5100"/>
            <w:vAlign w:val="center"/>
          </w:tcPr>
          <w:p>
            <w:r/>
            <w:r>
              <w:rPr>
                <w:b w:val="0"/>
                <w:sz w:val="16"/>
              </w:rPr>
              <w:t>Objectif individuel</w:t>
            </w:r>
          </w:p>
        </w:tc>
        <w:tc>
          <w:tcPr>
            <w:tcW w:type="dxa" w:w="5100"/>
            <w:vAlign w:val="center"/>
          </w:tcPr>
          <w:p>
            <w:r/>
            <w:r>
              <w:rPr>
                <w:b w:val="0"/>
                <w:sz w:val="16"/>
              </w:rPr>
              <w:t>Quelle contribution est attendue de cette personne ?</w:t>
            </w:r>
          </w:p>
        </w:tc>
      </w:tr>
      <w:tr>
        <w:tc>
          <w:tcPr>
            <w:tcW w:type="dxa" w:w="5100"/>
            <w:vAlign w:val="center"/>
          </w:tcPr>
          <w:p>
            <w:r/>
            <w:r>
              <w:rPr>
                <w:b w:val="0"/>
                <w:sz w:val="16"/>
              </w:rPr>
              <w:t>KPI</w:t>
            </w:r>
          </w:p>
        </w:tc>
        <w:tc>
          <w:tcPr>
            <w:tcW w:type="dxa" w:w="5100"/>
            <w:vAlign w:val="center"/>
          </w:tcPr>
          <w:p>
            <w:r/>
            <w:r>
              <w:rPr>
                <w:b w:val="0"/>
                <w:sz w:val="16"/>
              </w:rPr>
              <w:t>Quelle mesure permettra de suivre le résultat ?</w:t>
            </w:r>
          </w:p>
        </w:tc>
      </w:tr>
      <w:tr>
        <w:tc>
          <w:tcPr>
            <w:tcW w:type="dxa" w:w="5100"/>
            <w:vAlign w:val="center"/>
          </w:tcPr>
          <w:p>
            <w:r/>
            <w:r>
              <w:rPr>
                <w:b w:val="0"/>
                <w:sz w:val="16"/>
              </w:rPr>
              <w:t>Cible</w:t>
            </w:r>
          </w:p>
        </w:tc>
        <w:tc>
          <w:tcPr>
            <w:tcW w:type="dxa" w:w="5100"/>
            <w:vAlign w:val="center"/>
          </w:tcPr>
          <w:p>
            <w:r/>
            <w:r>
              <w:rPr>
                <w:b w:val="0"/>
                <w:sz w:val="16"/>
              </w:rPr>
              <w:t>Quel niveau est attendu et pour quand ?</w:t>
            </w:r>
          </w:p>
        </w:tc>
      </w:tr>
    </w:tbl>
    <w:p>
      <w:pPr>
        <w:pStyle w:val="Heading1"/>
      </w:pPr>
      <w:r>
        <w:t>3. DISTINGUER OBJECTIF, ACTIVITÉ, INDICATEUR ET CIBLE</w:t>
      </w:r>
    </w:p>
    <w:p>
      <w:r>
        <w:t>« Organiser des réunions » est une activité. « Réduire le délai de résolution des incidents » est un objectif. « Délai moyen de résolution » est un indicateur. « Passer de 5 jours à 3 jours avant le 30 juin » est une cible.</w:t>
      </w:r>
    </w:p>
    <w:p>
      <w:pPr>
        <w:pStyle w:val="ListBullet"/>
        <w:spacing w:after="60"/>
      </w:pPr>
      <w:r>
        <w:t>Un objectif exprime un résultat attendu.</w:t>
      </w:r>
    </w:p>
    <w:p>
      <w:pPr>
        <w:pStyle w:val="ListBullet"/>
        <w:spacing w:after="60"/>
      </w:pPr>
      <w:r>
        <w:t>Un KPI mesure un aspect critique du résultat.</w:t>
      </w:r>
    </w:p>
    <w:p>
      <w:pPr>
        <w:pStyle w:val="ListBullet"/>
        <w:spacing w:after="60"/>
      </w:pPr>
      <w:r>
        <w:t>Une cible précise le niveau attendu.</w:t>
      </w:r>
    </w:p>
    <w:p>
      <w:pPr>
        <w:pStyle w:val="ListBullet"/>
        <w:spacing w:after="60"/>
      </w:pPr>
      <w:r>
        <w:t>Une action décrit ce qui sera fait pour atteindre l’objectif.</w:t>
      </w:r>
    </w:p>
    <w:p>
      <w:pPr>
        <w:pStyle w:val="Heading1"/>
      </w:pPr>
      <w:r>
        <w:t>4. CONSTRUIRE UN OBJECTIF SMART</w:t>
      </w:r>
    </w:p>
    <w:p>
      <w:r>
        <w:t>SMART sert de contrôle qualité, pas de formule magique. Spécifique : résultat précis ; Mesurable : preuve disponible ; Atteignable : cohérent avec les ressources et contraintes ; Pertinent : relié à une priorité ; Temporel : période ou échéance explicite.</w:t>
      </w:r>
    </w:p>
    <w:p>
      <w:r>
        <w:t>Un objectif peut être SMART tout en étant mauvais s’il pousse à des comportements indésirables. Il faut donc vérifier les effets pervers possibles et l’équilibre entre quantité, qualité, délai et risque.</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Critère</w:t>
            </w:r>
          </w:p>
        </w:tc>
        <w:tc>
          <w:tcPr>
            <w:tcW w:type="dxa" w:w="5100"/>
            <w:vAlign w:val="center"/>
            <w:shd w:fill="D9EAD3"/>
          </w:tcPr>
          <w:p>
            <w:r/>
            <w:r>
              <w:rPr>
                <w:b/>
                <w:sz w:val="16"/>
              </w:rPr>
              <w:t>Question de contrôle</w:t>
            </w:r>
          </w:p>
        </w:tc>
      </w:tr>
      <w:tr>
        <w:tc>
          <w:tcPr>
            <w:tcW w:type="dxa" w:w="5100"/>
            <w:vAlign w:val="center"/>
          </w:tcPr>
          <w:p>
            <w:r/>
            <w:r>
              <w:rPr>
                <w:b w:val="0"/>
                <w:sz w:val="16"/>
              </w:rPr>
              <w:t>S - Spécifique</w:t>
            </w:r>
          </w:p>
        </w:tc>
        <w:tc>
          <w:tcPr>
            <w:tcW w:type="dxa" w:w="5100"/>
            <w:vAlign w:val="center"/>
          </w:tcPr>
          <w:p>
            <w:r/>
            <w:r>
              <w:rPr>
                <w:b w:val="0"/>
                <w:sz w:val="16"/>
              </w:rPr>
              <w:t>Le résultat attendu est-il sans ambiguïté ?</w:t>
            </w:r>
          </w:p>
        </w:tc>
      </w:tr>
      <w:tr>
        <w:tc>
          <w:tcPr>
            <w:tcW w:type="dxa" w:w="5100"/>
            <w:vAlign w:val="center"/>
          </w:tcPr>
          <w:p>
            <w:r/>
            <w:r>
              <w:rPr>
                <w:b w:val="0"/>
                <w:sz w:val="16"/>
              </w:rPr>
              <w:t>M - Mesurable</w:t>
            </w:r>
          </w:p>
        </w:tc>
        <w:tc>
          <w:tcPr>
            <w:tcW w:type="dxa" w:w="5100"/>
            <w:vAlign w:val="center"/>
          </w:tcPr>
          <w:p>
            <w:r/>
            <w:r>
              <w:rPr>
                <w:b w:val="0"/>
                <w:sz w:val="16"/>
              </w:rPr>
              <w:t>Quelle preuve permettra de conclure ?</w:t>
            </w:r>
          </w:p>
        </w:tc>
      </w:tr>
      <w:tr>
        <w:tc>
          <w:tcPr>
            <w:tcW w:type="dxa" w:w="5100"/>
            <w:vAlign w:val="center"/>
          </w:tcPr>
          <w:p>
            <w:r/>
            <w:r>
              <w:rPr>
                <w:b w:val="0"/>
                <w:sz w:val="16"/>
              </w:rPr>
              <w:t>A - Atteignable</w:t>
            </w:r>
          </w:p>
        </w:tc>
        <w:tc>
          <w:tcPr>
            <w:tcW w:type="dxa" w:w="5100"/>
            <w:vAlign w:val="center"/>
          </w:tcPr>
          <w:p>
            <w:r/>
            <w:r>
              <w:rPr>
                <w:b w:val="0"/>
                <w:sz w:val="16"/>
              </w:rPr>
              <w:t>La personne dispose-t-elle d’un levier réel ?</w:t>
            </w:r>
          </w:p>
        </w:tc>
      </w:tr>
      <w:tr>
        <w:tc>
          <w:tcPr>
            <w:tcW w:type="dxa" w:w="5100"/>
            <w:vAlign w:val="center"/>
          </w:tcPr>
          <w:p>
            <w:r/>
            <w:r>
              <w:rPr>
                <w:b w:val="0"/>
                <w:sz w:val="16"/>
              </w:rPr>
              <w:t>R - Pertinent</w:t>
            </w:r>
          </w:p>
        </w:tc>
        <w:tc>
          <w:tcPr>
            <w:tcW w:type="dxa" w:w="5100"/>
            <w:vAlign w:val="center"/>
          </w:tcPr>
          <w:p>
            <w:r/>
            <w:r>
              <w:rPr>
                <w:b w:val="0"/>
                <w:sz w:val="16"/>
              </w:rPr>
              <w:t>Pourquoi cet objectif compte-t-il ?</w:t>
            </w:r>
          </w:p>
        </w:tc>
      </w:tr>
      <w:tr>
        <w:tc>
          <w:tcPr>
            <w:tcW w:type="dxa" w:w="5100"/>
            <w:vAlign w:val="center"/>
          </w:tcPr>
          <w:p>
            <w:r/>
            <w:r>
              <w:rPr>
                <w:b w:val="0"/>
                <w:sz w:val="16"/>
              </w:rPr>
              <w:t>T - Temporel</w:t>
            </w:r>
          </w:p>
        </w:tc>
        <w:tc>
          <w:tcPr>
            <w:tcW w:type="dxa" w:w="5100"/>
            <w:vAlign w:val="center"/>
          </w:tcPr>
          <w:p>
            <w:r/>
            <w:r>
              <w:rPr>
                <w:b w:val="0"/>
                <w:sz w:val="16"/>
              </w:rPr>
              <w:t>Quand doit-il être atteint ou revu ?</w:t>
            </w:r>
          </w:p>
        </w:tc>
      </w:tr>
    </w:tbl>
    <w:p>
      <w:pPr>
        <w:pStyle w:val="Heading1"/>
      </w:pPr>
      <w:r>
        <w:t>5. CHOISIR DES INDICATEURS QUI AIDENT À DÉCIDER</w:t>
      </w:r>
    </w:p>
    <w:p>
      <w:r>
        <w:t>Un indicateur n’est utile que s’il permet d’observer un progrès, une dérive ou un besoin d’action. Les indicateurs de résultat disent ce qui a été obtenu ; les indicateurs avancés renseignent sur les facteurs qui préparent le résultat.</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Famille</w:t>
            </w:r>
          </w:p>
        </w:tc>
        <w:tc>
          <w:tcPr>
            <w:tcW w:type="dxa" w:w="5100"/>
            <w:vAlign w:val="center"/>
            <w:shd w:fill="D9EAD3"/>
          </w:tcPr>
          <w:p>
            <w:r/>
            <w:r>
              <w:rPr>
                <w:b/>
                <w:sz w:val="16"/>
              </w:rPr>
              <w:t>Exemple</w:t>
            </w:r>
          </w:p>
        </w:tc>
      </w:tr>
      <w:tr>
        <w:tc>
          <w:tcPr>
            <w:tcW w:type="dxa" w:w="5100"/>
            <w:vAlign w:val="center"/>
          </w:tcPr>
          <w:p>
            <w:r/>
            <w:r>
              <w:rPr>
                <w:b w:val="0"/>
                <w:sz w:val="16"/>
              </w:rPr>
              <w:t>Résultat</w:t>
            </w:r>
          </w:p>
        </w:tc>
        <w:tc>
          <w:tcPr>
            <w:tcW w:type="dxa" w:w="5100"/>
            <w:vAlign w:val="center"/>
          </w:tcPr>
          <w:p>
            <w:r/>
            <w:r>
              <w:rPr>
                <w:b w:val="0"/>
                <w:sz w:val="16"/>
              </w:rPr>
              <w:t>Taux d’atteinte d’un objectif.</w:t>
            </w:r>
          </w:p>
        </w:tc>
      </w:tr>
      <w:tr>
        <w:tc>
          <w:tcPr>
            <w:tcW w:type="dxa" w:w="5100"/>
            <w:vAlign w:val="center"/>
          </w:tcPr>
          <w:p>
            <w:r/>
            <w:r>
              <w:rPr>
                <w:b w:val="0"/>
                <w:sz w:val="16"/>
              </w:rPr>
              <w:t>Qualité</w:t>
            </w:r>
          </w:p>
        </w:tc>
        <w:tc>
          <w:tcPr>
            <w:tcW w:type="dxa" w:w="5100"/>
            <w:vAlign w:val="center"/>
          </w:tcPr>
          <w:p>
            <w:r/>
            <w:r>
              <w:rPr>
                <w:b w:val="0"/>
                <w:sz w:val="16"/>
              </w:rPr>
              <w:t>Taux de conformité / erreurs.</w:t>
            </w:r>
          </w:p>
        </w:tc>
      </w:tr>
      <w:tr>
        <w:tc>
          <w:tcPr>
            <w:tcW w:type="dxa" w:w="5100"/>
            <w:vAlign w:val="center"/>
          </w:tcPr>
          <w:p>
            <w:r/>
            <w:r>
              <w:rPr>
                <w:b w:val="0"/>
                <w:sz w:val="16"/>
              </w:rPr>
              <w:t>Délai</w:t>
            </w:r>
          </w:p>
        </w:tc>
        <w:tc>
          <w:tcPr>
            <w:tcW w:type="dxa" w:w="5100"/>
            <w:vAlign w:val="center"/>
          </w:tcPr>
          <w:p>
            <w:r/>
            <w:r>
              <w:rPr>
                <w:b w:val="0"/>
                <w:sz w:val="16"/>
              </w:rPr>
              <w:t>Temps moyen de traitement.</w:t>
            </w:r>
          </w:p>
        </w:tc>
      </w:tr>
      <w:tr>
        <w:tc>
          <w:tcPr>
            <w:tcW w:type="dxa" w:w="5100"/>
            <w:vAlign w:val="center"/>
          </w:tcPr>
          <w:p>
            <w:r/>
            <w:r>
              <w:rPr>
                <w:b w:val="0"/>
                <w:sz w:val="16"/>
              </w:rPr>
              <w:t>Productivité</w:t>
            </w:r>
          </w:p>
        </w:tc>
        <w:tc>
          <w:tcPr>
            <w:tcW w:type="dxa" w:w="5100"/>
            <w:vAlign w:val="center"/>
          </w:tcPr>
          <w:p>
            <w:r/>
            <w:r>
              <w:rPr>
                <w:b w:val="0"/>
                <w:sz w:val="16"/>
              </w:rPr>
              <w:t>Volume produit par ressource ou période.</w:t>
            </w:r>
          </w:p>
        </w:tc>
      </w:tr>
      <w:tr>
        <w:tc>
          <w:tcPr>
            <w:tcW w:type="dxa" w:w="5100"/>
            <w:vAlign w:val="center"/>
          </w:tcPr>
          <w:p>
            <w:r/>
            <w:r>
              <w:rPr>
                <w:b w:val="0"/>
                <w:sz w:val="16"/>
              </w:rPr>
              <w:t>Comportement observable</w:t>
            </w:r>
          </w:p>
        </w:tc>
        <w:tc>
          <w:tcPr>
            <w:tcW w:type="dxa" w:w="5100"/>
            <w:vAlign w:val="center"/>
          </w:tcPr>
          <w:p>
            <w:r/>
            <w:r>
              <w:rPr>
                <w:b w:val="0"/>
                <w:sz w:val="16"/>
              </w:rPr>
              <w:t>Respect d’un standard de coopération ou de sécurité documenté.</w:t>
            </w:r>
          </w:p>
        </w:tc>
      </w:tr>
    </w:tbl>
    <w:p>
      <w:pPr>
        <w:pStyle w:val="Heading1"/>
      </w:pPr>
      <w:r>
        <w:t>6. CIBLE, BASELINE, SOURCE ET FRÉQUENCE</w:t>
      </w:r>
    </w:p>
    <w:p>
      <w:r>
        <w:t>Sans situation de départ, une cible peut être arbitraire. Sans source fiable, un KPI peut devenir contestable. Sans fréquence adaptée, le signal arrive trop tard. Chaque indicateur doit donc avoir une définition, une source, un responsable et une périodicité.</w:t>
      </w:r>
    </w:p>
    <w:p>
      <w:pPr>
        <w:pStyle w:val="ListBullet"/>
        <w:spacing w:after="60"/>
      </w:pPr>
      <w:r>
        <w:t>Baseline : où sommes-nous aujourd’hui ?</w:t>
      </w:r>
    </w:p>
    <w:p>
      <w:pPr>
        <w:pStyle w:val="ListBullet"/>
        <w:spacing w:after="60"/>
      </w:pPr>
      <w:r>
        <w:t>Cible : où voulons-nous arriver ?</w:t>
      </w:r>
    </w:p>
    <w:p>
      <w:pPr>
        <w:pStyle w:val="ListBullet"/>
        <w:spacing w:after="60"/>
      </w:pPr>
      <w:r>
        <w:t>Source : d’où vient la donnée ?</w:t>
      </w:r>
    </w:p>
    <w:p>
      <w:pPr>
        <w:pStyle w:val="ListBullet"/>
        <w:spacing w:after="60"/>
      </w:pPr>
      <w:r>
        <w:t>Fréquence : quand la regardons-nous ?</w:t>
      </w:r>
    </w:p>
    <w:p>
      <w:pPr>
        <w:pStyle w:val="ListBullet"/>
        <w:spacing w:after="60"/>
      </w:pPr>
      <w:r>
        <w:t>Responsable : qui produit et qui utilise l’information ?</w:t>
      </w:r>
    </w:p>
    <w:p>
      <w:pPr>
        <w:pStyle w:val="Heading1"/>
      </w:pPr>
      <w:r>
        <w:t>7. L’ÉQUILIBRE DES OBJECTIFS</w:t>
      </w:r>
    </w:p>
    <w:p>
      <w:r>
        <w:t>Trop d’objectifs dispersent l’attention. Des objectifs contradictoires créent des arbitrages implicites. Un système robuste hiérarchise quelques résultats critiques et vérifie que les objectifs individuels ne poussent pas à sacrifier qualité, sécurité, coopération ou conformité.</w:t>
      </w:r>
    </w:p>
    <w:p>
      <w:pPr>
        <w:pStyle w:val="Heading1"/>
      </w:pPr>
      <w:r>
        <w:t>8. CAS PRATIQUE - « Des objectifs impossibles à évaluer »</w:t>
      </w:r>
    </w:p>
    <w:p>
      <w:pPr>
        <w:pStyle w:val="Heading2"/>
      </w:pPr>
      <w:r>
        <w:t>Situation</w:t>
      </w:r>
    </w:p>
    <w:p>
      <w:r>
        <w:t>Un responsable reçoit trois objectifs : « améliorer la communication », « être plus proactif » et « mieux gérer son équipe ». À la fin de la période, son manager considère qu’ils ne sont pas atteints. Le collaborateur affirme le contraire et demande sur quels faits repose l’appréciation.</w:t>
      </w:r>
    </w:p>
    <w:p>
      <w:pPr>
        <w:pStyle w:val="Heading2"/>
      </w:pPr>
      <w:r>
        <w:t>Travail demandé</w:t>
      </w:r>
    </w:p>
    <w:p>
      <w:pPr>
        <w:pStyle w:val="ListBullet"/>
        <w:spacing w:after="60"/>
      </w:pPr>
      <w:r>
        <w:t>Identifier ce qui rend les objectifs contestables.</w:t>
      </w:r>
    </w:p>
    <w:p>
      <w:pPr>
        <w:pStyle w:val="ListBullet"/>
        <w:spacing w:after="60"/>
      </w:pPr>
      <w:r>
        <w:t>Réécrire chaque objectif en précisant le résultat attendu.</w:t>
      </w:r>
    </w:p>
    <w:p>
      <w:pPr>
        <w:pStyle w:val="ListBullet"/>
        <w:spacing w:after="60"/>
      </w:pPr>
      <w:r>
        <w:t>Proposer un ou deux KPI par objectif.</w:t>
      </w:r>
    </w:p>
    <w:p>
      <w:pPr>
        <w:pStyle w:val="ListBullet"/>
        <w:spacing w:after="60"/>
      </w:pPr>
      <w:r>
        <w:t>Définir une cible et une source de données.</w:t>
      </w:r>
    </w:p>
    <w:p>
      <w:pPr>
        <w:pStyle w:val="ListBullet"/>
        <w:spacing w:after="60"/>
      </w:pPr>
      <w:r>
        <w:t>Identifier les risques de comportements induits par les nouveaux indicateurs.</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Dimension</w:t>
            </w:r>
          </w:p>
        </w:tc>
        <w:tc>
          <w:tcPr>
            <w:tcW w:type="dxa" w:w="5100"/>
            <w:vAlign w:val="center"/>
            <w:shd w:fill="D9EAD3"/>
          </w:tcPr>
          <w:p>
            <w:r/>
            <w:r>
              <w:rPr>
                <w:b/>
                <w:sz w:val="16"/>
              </w:rPr>
              <w:t>Analyse du groupe</w:t>
            </w:r>
          </w:p>
        </w:tc>
      </w:tr>
      <w:tr>
        <w:tc>
          <w:tcPr>
            <w:tcW w:type="dxa" w:w="5100"/>
            <w:vAlign w:val="center"/>
          </w:tcPr>
          <w:p>
            <w:r/>
            <w:r>
              <w:rPr>
                <w:b w:val="0"/>
                <w:sz w:val="16"/>
              </w:rPr>
              <w:t>Objectif initial</w:t>
            </w:r>
          </w:p>
        </w:tc>
        <w:tc>
          <w:tcPr>
            <w:tcW w:type="dxa" w:w="5100"/>
            <w:vAlign w:val="center"/>
          </w:tcPr>
          <w:p>
            <w:r/>
            <w:r>
              <w:rPr>
                <w:b w:val="0"/>
                <w:sz w:val="16"/>
              </w:rPr>
            </w:r>
          </w:p>
        </w:tc>
      </w:tr>
      <w:tr>
        <w:tc>
          <w:tcPr>
            <w:tcW w:type="dxa" w:w="5100"/>
            <w:vAlign w:val="center"/>
          </w:tcPr>
          <w:p>
            <w:r/>
            <w:r>
              <w:rPr>
                <w:b w:val="0"/>
                <w:sz w:val="16"/>
              </w:rPr>
              <w:t>Problème identifié</w:t>
            </w:r>
          </w:p>
        </w:tc>
        <w:tc>
          <w:tcPr>
            <w:tcW w:type="dxa" w:w="5100"/>
            <w:vAlign w:val="center"/>
          </w:tcPr>
          <w:p>
            <w:r/>
            <w:r>
              <w:rPr>
                <w:b w:val="0"/>
                <w:sz w:val="16"/>
              </w:rPr>
            </w:r>
          </w:p>
        </w:tc>
      </w:tr>
      <w:tr>
        <w:tc>
          <w:tcPr>
            <w:tcW w:type="dxa" w:w="5100"/>
            <w:vAlign w:val="center"/>
          </w:tcPr>
          <w:p>
            <w:r/>
            <w:r>
              <w:rPr>
                <w:b w:val="0"/>
                <w:sz w:val="16"/>
              </w:rPr>
              <w:t>Objectif reformulé</w:t>
            </w:r>
          </w:p>
        </w:tc>
        <w:tc>
          <w:tcPr>
            <w:tcW w:type="dxa" w:w="5100"/>
            <w:vAlign w:val="center"/>
          </w:tcPr>
          <w:p>
            <w:r/>
            <w:r>
              <w:rPr>
                <w:b w:val="0"/>
                <w:sz w:val="16"/>
              </w:rPr>
            </w:r>
          </w:p>
        </w:tc>
      </w:tr>
      <w:tr>
        <w:tc>
          <w:tcPr>
            <w:tcW w:type="dxa" w:w="5100"/>
            <w:vAlign w:val="center"/>
          </w:tcPr>
          <w:p>
            <w:r/>
            <w:r>
              <w:rPr>
                <w:b w:val="0"/>
                <w:sz w:val="16"/>
              </w:rPr>
              <w:t>KPI / preuve</w:t>
            </w:r>
          </w:p>
        </w:tc>
        <w:tc>
          <w:tcPr>
            <w:tcW w:type="dxa" w:w="5100"/>
            <w:vAlign w:val="center"/>
          </w:tcPr>
          <w:p>
            <w:r/>
            <w:r>
              <w:rPr>
                <w:b w:val="0"/>
                <w:sz w:val="16"/>
              </w:rPr>
            </w:r>
          </w:p>
        </w:tc>
      </w:tr>
      <w:tr>
        <w:tc>
          <w:tcPr>
            <w:tcW w:type="dxa" w:w="5100"/>
            <w:vAlign w:val="center"/>
          </w:tcPr>
          <w:p>
            <w:r/>
            <w:r>
              <w:rPr>
                <w:b w:val="0"/>
                <w:sz w:val="16"/>
              </w:rPr>
              <w:t>Cible</w:t>
            </w:r>
          </w:p>
        </w:tc>
        <w:tc>
          <w:tcPr>
            <w:tcW w:type="dxa" w:w="5100"/>
            <w:vAlign w:val="center"/>
          </w:tcPr>
          <w:p>
            <w:r/>
            <w:r>
              <w:rPr>
                <w:b w:val="0"/>
                <w:sz w:val="16"/>
              </w:rPr>
            </w:r>
          </w:p>
        </w:tc>
      </w:tr>
      <w:tr>
        <w:tc>
          <w:tcPr>
            <w:tcW w:type="dxa" w:w="5100"/>
            <w:vAlign w:val="center"/>
          </w:tcPr>
          <w:p>
            <w:r/>
            <w:r>
              <w:rPr>
                <w:b w:val="0"/>
                <w:sz w:val="16"/>
              </w:rPr>
              <w:t>Risque à surveiller</w:t>
            </w:r>
          </w:p>
        </w:tc>
        <w:tc>
          <w:tcPr>
            <w:tcW w:type="dxa" w:w="5100"/>
            <w:vAlign w:val="center"/>
          </w:tcPr>
          <w:p>
            <w:r/>
            <w:r>
              <w:rPr>
                <w:b w:val="0"/>
                <w:sz w:val="16"/>
              </w:rPr>
            </w:r>
          </w:p>
        </w:tc>
      </w:tr>
    </w:tbl>
    <w:p>
      <w:pPr>
        <w:pStyle w:val="Heading2"/>
      </w:pPr>
      <w:r>
        <w:t>Débriefing attendu</w:t>
      </w:r>
    </w:p>
    <w:p>
      <w:r>
        <w:t>Le conflit n’est pas seulement relationnel : il provient d’attentes insuffisamment définies. La qualité de l’évaluation se prépare au moment où l’objectif est construit et compris.</w:t>
      </w:r>
    </w:p>
    <w:p>
      <w:pPr>
        <w:pStyle w:val="Heading1"/>
      </w:pPr>
      <w:r>
        <w:t>9. EXERCICE PRATIQUE - CONSTRUIRE UNE CASCADE OBJECTIFS - KPI</w:t>
      </w:r>
    </w:p>
    <w:p>
      <w:r>
        <w:t>Choisissez trois priorités de votre organisation. Pour chacune, construisez un objectif collectif puis un objectif individuel et complétez le dispositif de mesure.</w:t>
      </w:r>
    </w:p>
    <w:tbl>
      <w:tblPr>
        <w:tblStyle w:val="TableGrid"/>
        <w:tblW w:type="auto" w:w="0"/>
        <w:jc w:val="center"/>
        <w:tblLook w:firstColumn="1" w:firstRow="1" w:lastColumn="0" w:lastRow="0" w:noHBand="0" w:noVBand="1" w:val="04A0"/>
      </w:tblPr>
      <w:tblGrid>
        <w:gridCol w:w="1457"/>
        <w:gridCol w:w="1457"/>
        <w:gridCol w:w="1457"/>
        <w:gridCol w:w="1457"/>
        <w:gridCol w:w="1457"/>
        <w:gridCol w:w="1457"/>
        <w:gridCol w:w="1457"/>
      </w:tblGrid>
      <w:tr>
        <w:tc>
          <w:tcPr>
            <w:tcW w:type="dxa" w:w="1457"/>
            <w:vAlign w:val="center"/>
            <w:shd w:fill="D9EAD3"/>
          </w:tcPr>
          <w:p>
            <w:r/>
            <w:r>
              <w:rPr>
                <w:b/>
                <w:sz w:val="16"/>
              </w:rPr>
              <w:t>Priorité</w:t>
            </w:r>
          </w:p>
        </w:tc>
        <w:tc>
          <w:tcPr>
            <w:tcW w:type="dxa" w:w="1457"/>
            <w:vAlign w:val="center"/>
            <w:shd w:fill="D9EAD3"/>
          </w:tcPr>
          <w:p>
            <w:r/>
            <w:r>
              <w:rPr>
                <w:b/>
                <w:sz w:val="16"/>
              </w:rPr>
              <w:t>Objectif collectif</w:t>
            </w:r>
          </w:p>
        </w:tc>
        <w:tc>
          <w:tcPr>
            <w:tcW w:type="dxa" w:w="1457"/>
            <w:vAlign w:val="center"/>
            <w:shd w:fill="D9EAD3"/>
          </w:tcPr>
          <w:p>
            <w:r/>
            <w:r>
              <w:rPr>
                <w:b/>
                <w:sz w:val="16"/>
              </w:rPr>
              <w:t>Objectif individuel</w:t>
            </w:r>
          </w:p>
        </w:tc>
        <w:tc>
          <w:tcPr>
            <w:tcW w:type="dxa" w:w="1457"/>
            <w:vAlign w:val="center"/>
            <w:shd w:fill="D9EAD3"/>
          </w:tcPr>
          <w:p>
            <w:r/>
            <w:r>
              <w:rPr>
                <w:b/>
                <w:sz w:val="16"/>
              </w:rPr>
              <w:t>KPI</w:t>
            </w:r>
          </w:p>
        </w:tc>
        <w:tc>
          <w:tcPr>
            <w:tcW w:type="dxa" w:w="1457"/>
            <w:vAlign w:val="center"/>
            <w:shd w:fill="D9EAD3"/>
          </w:tcPr>
          <w:p>
            <w:r/>
            <w:r>
              <w:rPr>
                <w:b/>
                <w:sz w:val="16"/>
              </w:rPr>
              <w:t>Baseline</w:t>
            </w:r>
          </w:p>
        </w:tc>
        <w:tc>
          <w:tcPr>
            <w:tcW w:type="dxa" w:w="1457"/>
            <w:vAlign w:val="center"/>
            <w:shd w:fill="D9EAD3"/>
          </w:tcPr>
          <w:p>
            <w:r/>
            <w:r>
              <w:rPr>
                <w:b/>
                <w:sz w:val="16"/>
              </w:rPr>
              <w:t>Cible</w:t>
            </w:r>
          </w:p>
        </w:tc>
        <w:tc>
          <w:tcPr>
            <w:tcW w:type="dxa" w:w="1457"/>
            <w:vAlign w:val="center"/>
            <w:shd w:fill="D9EAD3"/>
          </w:tcPr>
          <w:p>
            <w:r/>
            <w:r>
              <w:rPr>
                <w:b/>
                <w:sz w:val="16"/>
              </w:rPr>
              <w:t>Échéance</w:t>
            </w:r>
          </w:p>
        </w:tc>
      </w:tr>
      <w:tr>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r>
      <w:tr>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r>
      <w:tr>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c>
          <w:tcPr>
            <w:tcW w:type="dxa" w:w="1457"/>
            <w:vAlign w:val="center"/>
          </w:tcPr>
          <w:p>
            <w:r/>
            <w:r>
              <w:rPr>
                <w:b w:val="0"/>
                <w:sz w:val="16"/>
              </w:rPr>
            </w:r>
          </w:p>
        </w:tc>
      </w:tr>
    </w:tbl>
    <w:p>
      <w:r>
        <w:t>Relisez chaque ligne avec les questions : la personne peut-elle influencer ce résultat ? la donnée existe-t-elle ? le KPI peut-il produire un effet pervers ?</w:t>
      </w:r>
    </w:p>
    <w:p>
      <w:pPr>
        <w:pStyle w:val="Heading1"/>
      </w:pPr>
      <w:r>
        <w:t>10. MINI-EXERCICE</w:t>
      </w:r>
    </w:p>
    <w:p>
      <w:r>
        <w:rPr>
          <w:b/>
        </w:rPr>
        <w:t>Situation / affirmation à discuter</w:t>
      </w:r>
    </w:p>
    <w:p>
      <w:r>
        <w:t>« Former 20 collaborateurs avant le 30 juin » est-il nécessairement un bon objectif de performance ?</w:t>
      </w:r>
    </w:p>
    <w:p>
      <w:r>
        <w:t>Votre réponse :</w:t>
        <w:br/>
        <w:t>1. ______________________________________________________________________________</w:t>
        <w:br/>
        <w:t>2. ______________________________________________________________________________</w:t>
        <w:br/>
        <w:t>3. ______________________________________________________________________________</w:t>
      </w:r>
    </w:p>
    <w:p>
      <w:r>
        <w:rPr>
          <w:b/>
        </w:rPr>
        <w:t>Éléments de réponse</w:t>
      </w:r>
    </w:p>
    <w:p>
      <w:r>
        <w:t>Non. Il mesure surtout une réalisation d’activité. Si l’enjeu est le développement des compétences, il faut aussi mesurer l’acquisition et, si pertinent, l’application au poste ou l’effet opérationnel recherché.</w:t>
      </w:r>
    </w:p>
    <w:p>
      <w:pPr>
        <w:pStyle w:val="Heading1"/>
      </w:pPr>
      <w:r>
        <w:t>11. OUTIL PROFESSIONNEL - FICHE OBJECTIF &amp; KPI</w:t>
      </w:r>
    </w:p>
    <w:p>
      <w:r>
        <w:t>Utilisez une fiche par objectif important. Elle doit être comprise de la même manière par le manager et le collaborateur.</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Élément</w:t>
            </w:r>
          </w:p>
        </w:tc>
        <w:tc>
          <w:tcPr>
            <w:tcW w:type="dxa" w:w="5100"/>
            <w:vAlign w:val="center"/>
            <w:shd w:fill="D9EAD3"/>
          </w:tcPr>
          <w:p>
            <w:r/>
            <w:r>
              <w:rPr>
                <w:b/>
                <w:sz w:val="16"/>
              </w:rPr>
              <w:t>À renseigner</w:t>
            </w:r>
          </w:p>
        </w:tc>
      </w:tr>
      <w:tr>
        <w:tc>
          <w:tcPr>
            <w:tcW w:type="dxa" w:w="5100"/>
            <w:vAlign w:val="center"/>
          </w:tcPr>
          <w:p>
            <w:r/>
            <w:r>
              <w:rPr>
                <w:b w:val="0"/>
                <w:sz w:val="16"/>
              </w:rPr>
              <w:t>Priorité organisationnelle</w:t>
            </w:r>
          </w:p>
        </w:tc>
        <w:tc>
          <w:tcPr>
            <w:tcW w:type="dxa" w:w="5100"/>
            <w:vAlign w:val="center"/>
          </w:tcPr>
          <w:p>
            <w:r/>
            <w:r>
              <w:rPr>
                <w:b w:val="0"/>
                <w:sz w:val="16"/>
              </w:rPr>
            </w:r>
          </w:p>
        </w:tc>
      </w:tr>
      <w:tr>
        <w:tc>
          <w:tcPr>
            <w:tcW w:type="dxa" w:w="5100"/>
            <w:vAlign w:val="center"/>
          </w:tcPr>
          <w:p>
            <w:r/>
            <w:r>
              <w:rPr>
                <w:b w:val="0"/>
                <w:sz w:val="16"/>
              </w:rPr>
              <w:t>Résultat attendu</w:t>
            </w:r>
          </w:p>
        </w:tc>
        <w:tc>
          <w:tcPr>
            <w:tcW w:type="dxa" w:w="5100"/>
            <w:vAlign w:val="center"/>
          </w:tcPr>
          <w:p>
            <w:r/>
            <w:r>
              <w:rPr>
                <w:b w:val="0"/>
                <w:sz w:val="16"/>
              </w:rPr>
            </w:r>
          </w:p>
        </w:tc>
      </w:tr>
      <w:tr>
        <w:tc>
          <w:tcPr>
            <w:tcW w:type="dxa" w:w="5100"/>
            <w:vAlign w:val="center"/>
          </w:tcPr>
          <w:p>
            <w:r/>
            <w:r>
              <w:rPr>
                <w:b w:val="0"/>
                <w:sz w:val="16"/>
              </w:rPr>
              <w:t>Objectif SMART</w:t>
            </w:r>
          </w:p>
        </w:tc>
        <w:tc>
          <w:tcPr>
            <w:tcW w:type="dxa" w:w="5100"/>
            <w:vAlign w:val="center"/>
          </w:tcPr>
          <w:p>
            <w:r/>
            <w:r>
              <w:rPr>
                <w:b w:val="0"/>
                <w:sz w:val="16"/>
              </w:rPr>
            </w:r>
          </w:p>
        </w:tc>
      </w:tr>
      <w:tr>
        <w:tc>
          <w:tcPr>
            <w:tcW w:type="dxa" w:w="5100"/>
            <w:vAlign w:val="center"/>
          </w:tcPr>
          <w:p>
            <w:r/>
            <w:r>
              <w:rPr>
                <w:b w:val="0"/>
                <w:sz w:val="16"/>
              </w:rPr>
              <w:t>KPI / formule</w:t>
            </w:r>
          </w:p>
        </w:tc>
        <w:tc>
          <w:tcPr>
            <w:tcW w:type="dxa" w:w="5100"/>
            <w:vAlign w:val="center"/>
          </w:tcPr>
          <w:p>
            <w:r/>
            <w:r>
              <w:rPr>
                <w:b w:val="0"/>
                <w:sz w:val="16"/>
              </w:rPr>
            </w:r>
          </w:p>
        </w:tc>
      </w:tr>
      <w:tr>
        <w:tc>
          <w:tcPr>
            <w:tcW w:type="dxa" w:w="5100"/>
            <w:vAlign w:val="center"/>
          </w:tcPr>
          <w:p>
            <w:r/>
            <w:r>
              <w:rPr>
                <w:b w:val="0"/>
                <w:sz w:val="16"/>
              </w:rPr>
              <w:t>Situation de départ</w:t>
            </w:r>
          </w:p>
        </w:tc>
        <w:tc>
          <w:tcPr>
            <w:tcW w:type="dxa" w:w="5100"/>
            <w:vAlign w:val="center"/>
          </w:tcPr>
          <w:p>
            <w:r/>
            <w:r>
              <w:rPr>
                <w:b w:val="0"/>
                <w:sz w:val="16"/>
              </w:rPr>
            </w:r>
          </w:p>
        </w:tc>
      </w:tr>
      <w:tr>
        <w:tc>
          <w:tcPr>
            <w:tcW w:type="dxa" w:w="5100"/>
            <w:vAlign w:val="center"/>
          </w:tcPr>
          <w:p>
            <w:r/>
            <w:r>
              <w:rPr>
                <w:b w:val="0"/>
                <w:sz w:val="16"/>
              </w:rPr>
              <w:t>Cible</w:t>
            </w:r>
          </w:p>
        </w:tc>
        <w:tc>
          <w:tcPr>
            <w:tcW w:type="dxa" w:w="5100"/>
            <w:vAlign w:val="center"/>
          </w:tcPr>
          <w:p>
            <w:r/>
            <w:r>
              <w:rPr>
                <w:b w:val="0"/>
                <w:sz w:val="16"/>
              </w:rPr>
            </w:r>
          </w:p>
        </w:tc>
      </w:tr>
      <w:tr>
        <w:tc>
          <w:tcPr>
            <w:tcW w:type="dxa" w:w="5100"/>
            <w:vAlign w:val="center"/>
          </w:tcPr>
          <w:p>
            <w:r/>
            <w:r>
              <w:rPr>
                <w:b w:val="0"/>
                <w:sz w:val="16"/>
              </w:rPr>
              <w:t>Échéance</w:t>
            </w:r>
          </w:p>
        </w:tc>
        <w:tc>
          <w:tcPr>
            <w:tcW w:type="dxa" w:w="5100"/>
            <w:vAlign w:val="center"/>
          </w:tcPr>
          <w:p>
            <w:r/>
            <w:r>
              <w:rPr>
                <w:b w:val="0"/>
                <w:sz w:val="16"/>
              </w:rPr>
            </w:r>
          </w:p>
        </w:tc>
      </w:tr>
      <w:tr>
        <w:tc>
          <w:tcPr>
            <w:tcW w:type="dxa" w:w="5100"/>
            <w:vAlign w:val="center"/>
          </w:tcPr>
          <w:p>
            <w:r/>
            <w:r>
              <w:rPr>
                <w:b w:val="0"/>
                <w:sz w:val="16"/>
              </w:rPr>
              <w:t>Source de données</w:t>
            </w:r>
          </w:p>
        </w:tc>
        <w:tc>
          <w:tcPr>
            <w:tcW w:type="dxa" w:w="5100"/>
            <w:vAlign w:val="center"/>
          </w:tcPr>
          <w:p>
            <w:r/>
            <w:r>
              <w:rPr>
                <w:b w:val="0"/>
                <w:sz w:val="16"/>
              </w:rPr>
            </w:r>
          </w:p>
        </w:tc>
      </w:tr>
      <w:tr>
        <w:tc>
          <w:tcPr>
            <w:tcW w:type="dxa" w:w="5100"/>
            <w:vAlign w:val="center"/>
          </w:tcPr>
          <w:p>
            <w:r/>
            <w:r>
              <w:rPr>
                <w:b w:val="0"/>
                <w:sz w:val="16"/>
              </w:rPr>
              <w:t>Fréquence de suivi</w:t>
            </w:r>
          </w:p>
        </w:tc>
        <w:tc>
          <w:tcPr>
            <w:tcW w:type="dxa" w:w="5100"/>
            <w:vAlign w:val="center"/>
          </w:tcPr>
          <w:p>
            <w:r/>
            <w:r>
              <w:rPr>
                <w:b w:val="0"/>
                <w:sz w:val="16"/>
              </w:rPr>
            </w:r>
          </w:p>
        </w:tc>
      </w:tr>
      <w:tr>
        <w:tc>
          <w:tcPr>
            <w:tcW w:type="dxa" w:w="5100"/>
            <w:vAlign w:val="center"/>
          </w:tcPr>
          <w:p>
            <w:r/>
            <w:r>
              <w:rPr>
                <w:b w:val="0"/>
                <w:sz w:val="16"/>
              </w:rPr>
              <w:t>Responsable de la donnée</w:t>
            </w:r>
          </w:p>
        </w:tc>
        <w:tc>
          <w:tcPr>
            <w:tcW w:type="dxa" w:w="5100"/>
            <w:vAlign w:val="center"/>
          </w:tcPr>
          <w:p>
            <w:r/>
            <w:r>
              <w:rPr>
                <w:b w:val="0"/>
                <w:sz w:val="16"/>
              </w:rPr>
            </w:r>
          </w:p>
        </w:tc>
      </w:tr>
      <w:tr>
        <w:tc>
          <w:tcPr>
            <w:tcW w:type="dxa" w:w="5100"/>
            <w:vAlign w:val="center"/>
          </w:tcPr>
          <w:p>
            <w:r/>
            <w:r>
              <w:rPr>
                <w:b w:val="0"/>
                <w:sz w:val="16"/>
              </w:rPr>
              <w:t>Risques / effets pervers à surveiller</w:t>
            </w:r>
          </w:p>
        </w:tc>
        <w:tc>
          <w:tcPr>
            <w:tcW w:type="dxa" w:w="5100"/>
            <w:vAlign w:val="center"/>
          </w:tcPr>
          <w:p>
            <w:r/>
            <w:r>
              <w:rPr>
                <w:b w:val="0"/>
                <w:sz w:val="16"/>
              </w:rPr>
            </w:r>
          </w:p>
        </w:tc>
      </w:tr>
    </w:tbl>
    <w:p>
      <w:r>
        <w:t>Test final : si deux personnes lisent cette fiche, arriveront-elles à la même conclusion sur ce qui doit être obtenu et comment cela sera mesuré ?</w:t>
      </w:r>
    </w:p>
    <w:p>
      <w:pPr>
        <w:pStyle w:val="Heading1"/>
      </w:pPr>
      <w:r>
        <w:t>12. LES 6 QUESTIONS DE QUALITÉ D’UN OBJECTIF - REPÈRE AACHL</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N°</w:t>
            </w:r>
          </w:p>
        </w:tc>
        <w:tc>
          <w:tcPr>
            <w:tcW w:type="dxa" w:w="5100"/>
            <w:vAlign w:val="center"/>
            <w:shd w:fill="D9EAD3"/>
          </w:tcPr>
          <w:p>
            <w:r/>
            <w:r>
              <w:rPr>
                <w:b/>
                <w:sz w:val="16"/>
              </w:rPr>
              <w:t>Question de management</w:t>
            </w:r>
          </w:p>
        </w:tc>
      </w:tr>
      <w:tr>
        <w:tc>
          <w:tcPr>
            <w:tcW w:type="dxa" w:w="5100"/>
            <w:vAlign w:val="center"/>
          </w:tcPr>
          <w:p>
            <w:r/>
            <w:r>
              <w:rPr>
                <w:b w:val="0"/>
                <w:sz w:val="16"/>
              </w:rPr>
              <w:t>1</w:t>
            </w:r>
          </w:p>
        </w:tc>
        <w:tc>
          <w:tcPr>
            <w:tcW w:type="dxa" w:w="5100"/>
            <w:vAlign w:val="center"/>
          </w:tcPr>
          <w:p>
            <w:r/>
            <w:r>
              <w:rPr>
                <w:b w:val="0"/>
                <w:sz w:val="16"/>
              </w:rPr>
              <w:t>Quel résultat précis attendons-nous ?</w:t>
            </w:r>
          </w:p>
        </w:tc>
      </w:tr>
      <w:tr>
        <w:tc>
          <w:tcPr>
            <w:tcW w:type="dxa" w:w="5100"/>
            <w:vAlign w:val="center"/>
          </w:tcPr>
          <w:p>
            <w:r/>
            <w:r>
              <w:rPr>
                <w:b w:val="0"/>
                <w:sz w:val="16"/>
              </w:rPr>
              <w:t>2</w:t>
            </w:r>
          </w:p>
        </w:tc>
        <w:tc>
          <w:tcPr>
            <w:tcW w:type="dxa" w:w="5100"/>
            <w:vAlign w:val="center"/>
          </w:tcPr>
          <w:p>
            <w:r/>
            <w:r>
              <w:rPr>
                <w:b w:val="0"/>
                <w:sz w:val="16"/>
              </w:rPr>
              <w:t>Pourquoi ce résultat est-il prioritaire ?</w:t>
            </w:r>
          </w:p>
        </w:tc>
      </w:tr>
      <w:tr>
        <w:tc>
          <w:tcPr>
            <w:tcW w:type="dxa" w:w="5100"/>
            <w:vAlign w:val="center"/>
          </w:tcPr>
          <w:p>
            <w:r/>
            <w:r>
              <w:rPr>
                <w:b w:val="0"/>
                <w:sz w:val="16"/>
              </w:rPr>
              <w:t>3</w:t>
            </w:r>
          </w:p>
        </w:tc>
        <w:tc>
          <w:tcPr>
            <w:tcW w:type="dxa" w:w="5100"/>
            <w:vAlign w:val="center"/>
          </w:tcPr>
          <w:p>
            <w:r/>
            <w:r>
              <w:rPr>
                <w:b w:val="0"/>
                <w:sz w:val="16"/>
              </w:rPr>
              <w:t>Quelle part le collaborateur peut-il réellement influencer ?</w:t>
            </w:r>
          </w:p>
        </w:tc>
      </w:tr>
      <w:tr>
        <w:tc>
          <w:tcPr>
            <w:tcW w:type="dxa" w:w="5100"/>
            <w:vAlign w:val="center"/>
          </w:tcPr>
          <w:p>
            <w:r/>
            <w:r>
              <w:rPr>
                <w:b w:val="0"/>
                <w:sz w:val="16"/>
              </w:rPr>
              <w:t>4</w:t>
            </w:r>
          </w:p>
        </w:tc>
        <w:tc>
          <w:tcPr>
            <w:tcW w:type="dxa" w:w="5100"/>
            <w:vAlign w:val="center"/>
          </w:tcPr>
          <w:p>
            <w:r/>
            <w:r>
              <w:rPr>
                <w:b w:val="0"/>
                <w:sz w:val="16"/>
              </w:rPr>
              <w:t>Quel indicateur permettra de suivre le progrès ?</w:t>
            </w:r>
          </w:p>
        </w:tc>
      </w:tr>
      <w:tr>
        <w:tc>
          <w:tcPr>
            <w:tcW w:type="dxa" w:w="5100"/>
            <w:vAlign w:val="center"/>
          </w:tcPr>
          <w:p>
            <w:r/>
            <w:r>
              <w:rPr>
                <w:b w:val="0"/>
                <w:sz w:val="16"/>
              </w:rPr>
              <w:t>5</w:t>
            </w:r>
          </w:p>
        </w:tc>
        <w:tc>
          <w:tcPr>
            <w:tcW w:type="dxa" w:w="5100"/>
            <w:vAlign w:val="center"/>
          </w:tcPr>
          <w:p>
            <w:r/>
            <w:r>
              <w:rPr>
                <w:b w:val="0"/>
                <w:sz w:val="16"/>
              </w:rPr>
              <w:t>Quelle cible et quelle échéance avons-nous fixées ?</w:t>
            </w:r>
          </w:p>
        </w:tc>
      </w:tr>
      <w:tr>
        <w:tc>
          <w:tcPr>
            <w:tcW w:type="dxa" w:w="5100"/>
            <w:vAlign w:val="center"/>
          </w:tcPr>
          <w:p>
            <w:r/>
            <w:r>
              <w:rPr>
                <w:b w:val="0"/>
                <w:sz w:val="16"/>
              </w:rPr>
              <w:t>6</w:t>
            </w:r>
          </w:p>
        </w:tc>
        <w:tc>
          <w:tcPr>
            <w:tcW w:type="dxa" w:w="5100"/>
            <w:vAlign w:val="center"/>
          </w:tcPr>
          <w:p>
            <w:r/>
            <w:r>
              <w:rPr>
                <w:b w:val="0"/>
                <w:sz w:val="16"/>
              </w:rPr>
              <w:t>Quelle donnée fiable permettra de conclure ?</w:t>
            </w:r>
          </w:p>
        </w:tc>
      </w:tr>
    </w:tbl>
    <w:p>
      <w:r>
        <w:t>Un objectif est prêt lorsqu’il peut être expliqué, suivi et évalué sans réinventer les règles à la fin de la période.</w:t>
      </w:r>
    </w:p>
    <w:p>
      <w:pPr>
        <w:pStyle w:val="Heading1"/>
      </w:pPr>
      <w:r>
        <w:t>13. MESSAGE CLÉ DE LA SÉQUENCE</w:t>
      </w:r>
    </w:p>
    <w:p>
      <w:r>
        <w:rPr>
          <w:b/>
        </w:rPr>
        <w:t>À retenir</w:t>
      </w:r>
    </w:p>
    <w:p>
      <w:r>
        <w:rPr>
          <w:b/>
        </w:rPr>
        <w:t>Un bon objectif rend l’attente explicite ; un bon indicateur rend le progrès visible ; une bonne cible rend la décision possible.</w:t>
      </w:r>
    </w:p>
    <w:p>
      <w:r>
        <w:rPr>
          <w:b/>
          <w:sz w:val="22"/>
        </w:rPr>
        <w:t>STRATÉGIE → PRIORITÉS → OBJECTIFS COLLECTIFS → OBJECTIFS INDIVIDUELS → KPI → CIBLES → SUIVI</w:t>
      </w:r>
    </w:p>
    <w:p>
      <w:pPr>
        <w:pStyle w:val="Heading1"/>
      </w:pPr>
      <w:r>
        <w:t>14. TRANSITION VERS LA SÉQUENCE 3</w:t>
      </w:r>
    </w:p>
    <w:p>
      <w:r>
        <w:t>Une fois les objectifs et indicateurs définis, il faut construire un système d’évaluation capable de combiner résultats, compétences et comportements de manière cohérente. C’est l’objet de la Séquence 3.</w:t>
      </w:r>
    </w:p>
    <w:p>
      <w:pPr>
        <w:pStyle w:val="Heading1"/>
      </w:pPr>
      <w:r>
        <w:t>15. REPÈRES POUR LE FORMATEUR</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Moment</w:t>
            </w:r>
          </w:p>
        </w:tc>
        <w:tc>
          <w:tcPr>
            <w:tcW w:type="dxa" w:w="5100"/>
            <w:vAlign w:val="center"/>
            <w:shd w:fill="D9EAD3"/>
          </w:tcPr>
          <w:p>
            <w:r/>
            <w:r>
              <w:rPr>
                <w:b/>
                <w:sz w:val="16"/>
              </w:rPr>
              <w:t>Consigne</w:t>
            </w:r>
          </w:p>
        </w:tc>
      </w:tr>
      <w:tr>
        <w:tc>
          <w:tcPr>
            <w:tcW w:type="dxa" w:w="5100"/>
            <w:vAlign w:val="center"/>
          </w:tcPr>
          <w:p>
            <w:r/>
            <w:r>
              <w:rPr>
                <w:b w:val="0"/>
                <w:sz w:val="16"/>
              </w:rPr>
              <w:t>Ouverture</w:t>
            </w:r>
          </w:p>
        </w:tc>
        <w:tc>
          <w:tcPr>
            <w:tcW w:type="dxa" w:w="5100"/>
            <w:vAlign w:val="center"/>
          </w:tcPr>
          <w:p>
            <w:r/>
            <w:r>
              <w:rPr>
                <w:b w:val="0"/>
                <w:sz w:val="16"/>
              </w:rPr>
              <w:t>Faire transformer « améliorer la communication » en résultat mesurable.</w:t>
            </w:r>
          </w:p>
        </w:tc>
      </w:tr>
      <w:tr>
        <w:tc>
          <w:tcPr>
            <w:tcW w:type="dxa" w:w="5100"/>
            <w:vAlign w:val="center"/>
          </w:tcPr>
          <w:p>
            <w:r/>
            <w:r>
              <w:rPr>
                <w:b w:val="0"/>
                <w:sz w:val="16"/>
              </w:rPr>
              <w:t>SMART</w:t>
            </w:r>
          </w:p>
        </w:tc>
        <w:tc>
          <w:tcPr>
            <w:tcW w:type="dxa" w:w="5100"/>
            <w:vAlign w:val="center"/>
          </w:tcPr>
          <w:p>
            <w:r/>
            <w:r>
              <w:rPr>
                <w:b w:val="0"/>
                <w:sz w:val="16"/>
              </w:rPr>
              <w:t>Ne pas accepter une formulation simplement parce qu’elle contient un chiffre ; vérifier sens et maîtrise.</w:t>
            </w:r>
          </w:p>
        </w:tc>
      </w:tr>
      <w:tr>
        <w:tc>
          <w:tcPr>
            <w:tcW w:type="dxa" w:w="5100"/>
            <w:vAlign w:val="center"/>
          </w:tcPr>
          <w:p>
            <w:r/>
            <w:r>
              <w:rPr>
                <w:b w:val="0"/>
                <w:sz w:val="16"/>
              </w:rPr>
              <w:t>KPI</w:t>
            </w:r>
          </w:p>
        </w:tc>
        <w:tc>
          <w:tcPr>
            <w:tcW w:type="dxa" w:w="5100"/>
            <w:vAlign w:val="center"/>
          </w:tcPr>
          <w:p>
            <w:r/>
            <w:r>
              <w:rPr>
                <w:b w:val="0"/>
                <w:sz w:val="16"/>
              </w:rPr>
              <w:t>Faire distinguer mesure d’activité et mesure de résultat.</w:t>
            </w:r>
          </w:p>
        </w:tc>
      </w:tr>
      <w:tr>
        <w:tc>
          <w:tcPr>
            <w:tcW w:type="dxa" w:w="5100"/>
            <w:vAlign w:val="center"/>
          </w:tcPr>
          <w:p>
            <w:r/>
            <w:r>
              <w:rPr>
                <w:b w:val="0"/>
                <w:sz w:val="16"/>
              </w:rPr>
              <w:t>Cas pratique</w:t>
            </w:r>
          </w:p>
        </w:tc>
        <w:tc>
          <w:tcPr>
            <w:tcW w:type="dxa" w:w="5100"/>
            <w:vAlign w:val="center"/>
          </w:tcPr>
          <w:p>
            <w:r/>
            <w:r>
              <w:rPr>
                <w:b w:val="0"/>
                <w:sz w:val="16"/>
              </w:rPr>
              <w:t>Faire expliciter la source de chaque KPI proposé.</w:t>
            </w:r>
          </w:p>
        </w:tc>
      </w:tr>
      <w:tr>
        <w:tc>
          <w:tcPr>
            <w:tcW w:type="dxa" w:w="5100"/>
            <w:vAlign w:val="center"/>
          </w:tcPr>
          <w:p>
            <w:r/>
            <w:r>
              <w:rPr>
                <w:b w:val="0"/>
                <w:sz w:val="16"/>
              </w:rPr>
              <w:t>Exercice</w:t>
            </w:r>
          </w:p>
        </w:tc>
        <w:tc>
          <w:tcPr>
            <w:tcW w:type="dxa" w:w="5100"/>
            <w:vAlign w:val="center"/>
          </w:tcPr>
          <w:p>
            <w:r/>
            <w:r>
              <w:rPr>
                <w:b w:val="0"/>
                <w:sz w:val="16"/>
              </w:rPr>
              <w:t>Faire challenger les objectifs entre groupes : clarté, influence, mesure, effets pervers.</w:t>
            </w:r>
          </w:p>
        </w:tc>
      </w:tr>
      <w:tr>
        <w:tc>
          <w:tcPr>
            <w:tcW w:type="dxa" w:w="5100"/>
            <w:vAlign w:val="center"/>
          </w:tcPr>
          <w:p>
            <w:r/>
            <w:r>
              <w:rPr>
                <w:b w:val="0"/>
                <w:sz w:val="16"/>
              </w:rPr>
              <w:t>Clôture</w:t>
            </w:r>
          </w:p>
        </w:tc>
        <w:tc>
          <w:tcPr>
            <w:tcW w:type="dxa" w:w="5100"/>
            <w:vAlign w:val="center"/>
          </w:tcPr>
          <w:p>
            <w:r/>
            <w:r>
              <w:rPr>
                <w:b w:val="0"/>
                <w:sz w:val="16"/>
              </w:rPr>
              <w:t>Faire mémoriser les 6 Questions de qualité d’un objectif.</w:t>
            </w:r>
          </w:p>
        </w:tc>
      </w:tr>
    </w:tbl>
    <w:sectPr w:rsidR="00FC693F" w:rsidRPr="0006063C" w:rsidSect="00034616">
      <w:footerReference w:type="default" r:id="rId9"/>
      <w:pgSz w:w="12240" w:h="15840"/>
      <w:pgMar w:top="964"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AACHL | Module 2 - Définir les Objectifs &amp; Indicateurs de Performance | Séquence 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